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8" w:rsidRPr="00584765" w:rsidRDefault="00B867D8" w:rsidP="00B867D8">
      <w:pPr>
        <w:widowControl/>
        <w:spacing w:line="400" w:lineRule="exact"/>
        <w:jc w:val="left"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584765">
        <w:rPr>
          <w:rFonts w:asciiTheme="minorEastAsia" w:hAnsiTheme="minorEastAsia" w:cs="宋体" w:hint="eastAsia"/>
          <w:b/>
          <w:kern w:val="0"/>
          <w:sz w:val="24"/>
          <w:szCs w:val="24"/>
        </w:rPr>
        <w:t>论文模板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44"/>
          <w:szCs w:val="44"/>
        </w:rPr>
        <w:t>一株高效亚硝化芽孢杆菌的分离……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（标题用2号宋体加黑）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黄XX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 xml:space="preserve">1, 2 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，张XX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>1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，赵XX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 xml:space="preserve">2 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，王XX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>1 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（作者姓名用小4号仿宋）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(1. 河北省XXXX院 遗传生理研究所，河北 石家庄 050051；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2. 河北师范大学 XXX学院，河北 石家庄 050024) （作者单位用5号宋体）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摘 要：摘要内容用小五号宋体,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段前空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1行。全文的外文字体都采用Times New Roman。</w:t>
      </w:r>
    </w:p>
    <w:p w:rsidR="00B867D8" w:rsidRPr="00E32383" w:rsidRDefault="00B867D8" w:rsidP="00B867D8">
      <w:pPr>
        <w:widowControl/>
        <w:spacing w:line="240" w:lineRule="atLeas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摘要一般要求在200~300字之间，主要包括研究目的、方法、结果和结论4个方面，中英文要对应。摘要要求用简短的句子，表达要准备、清楚、简洁，并注意表达的逻辑性，适当强调研究中的创新、主要论点和重要细节，但不要使用评价性语言，应尽量避免引用文献，避免使用化学结构式、化学表达式等特殊字符。</w:t>
      </w:r>
    </w:p>
    <w:p w:rsidR="00B867D8" w:rsidRPr="00E32383" w:rsidRDefault="00B867D8" w:rsidP="00B867D8">
      <w:pPr>
        <w:widowControl/>
        <w:spacing w:line="240" w:lineRule="atLeas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英文摘要一般使用第三人称，在叙述实验程序、方法和主要结果时通常用现在时。</w:t>
      </w:r>
    </w:p>
    <w:p w:rsidR="00B867D8" w:rsidRPr="00E32383" w:rsidRDefault="00B867D8" w:rsidP="00B867D8">
      <w:pPr>
        <w:widowControl/>
        <w:spacing w:line="240" w:lineRule="atLeas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关健词要求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不能少于4个。</w:t>
      </w:r>
    </w:p>
    <w:p w:rsidR="00B867D8" w:rsidRPr="00E32383" w:rsidRDefault="00B867D8" w:rsidP="00B867D8">
      <w:pPr>
        <w:widowControl/>
        <w:spacing w:line="240" w:lineRule="atLeast"/>
        <w:ind w:firstLine="7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关键词后请加中图分类号，细分到小数点后1位。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关键词 关键词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；关键词二；关键词三；关键词四；关键词五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中图分类号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：Q 938.8           </w:t>
      </w: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文献标识码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：A            </w:t>
      </w:r>
    </w:p>
    <w:p w:rsidR="00B867D8" w:rsidRPr="00E32383" w:rsidRDefault="00B867D8" w:rsidP="00B867D8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8"/>
          <w:szCs w:val="28"/>
        </w:rPr>
        <w:t>Isolation and Identification of Nitrite Bacteria…….   (4号</w:t>
      </w:r>
      <w:r w:rsidRPr="00E32383">
        <w:rPr>
          <w:rFonts w:ascii="宋体" w:eastAsia="宋体" w:hAnsi="宋体" w:cs="宋体"/>
          <w:kern w:val="0"/>
          <w:sz w:val="24"/>
          <w:szCs w:val="24"/>
        </w:rPr>
        <w:t>Times New Roman</w:t>
      </w:r>
      <w:r w:rsidRPr="00E32383">
        <w:rPr>
          <w:rFonts w:ascii="宋体" w:eastAsia="宋体" w:hAnsi="宋体" w:cs="宋体"/>
          <w:b/>
          <w:bCs/>
          <w:kern w:val="0"/>
          <w:sz w:val="28"/>
          <w:szCs w:val="28"/>
        </w:rPr>
        <w:t>)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HUANG …i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>1, 2</w:t>
      </w:r>
      <w:r w:rsidRPr="00E32383">
        <w:rPr>
          <w:rFonts w:ascii="宋体" w:eastAsia="宋体" w:hAnsi="宋体" w:cs="宋体"/>
          <w:kern w:val="0"/>
          <w:sz w:val="24"/>
          <w:szCs w:val="24"/>
        </w:rPr>
        <w:t>, ZHANG ……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>1</w:t>
      </w:r>
      <w:r w:rsidRPr="00E32383">
        <w:rPr>
          <w:rFonts w:ascii="宋体" w:eastAsia="宋体" w:hAnsi="宋体" w:cs="宋体"/>
          <w:kern w:val="0"/>
          <w:sz w:val="24"/>
          <w:szCs w:val="24"/>
        </w:rPr>
        <w:t>, ZHAO ……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>2</w:t>
      </w:r>
      <w:r w:rsidRPr="00E32383">
        <w:rPr>
          <w:rFonts w:ascii="宋体" w:eastAsia="宋体" w:hAnsi="宋体" w:cs="宋体"/>
          <w:kern w:val="0"/>
          <w:sz w:val="24"/>
          <w:szCs w:val="24"/>
        </w:rPr>
        <w:t>, WANG …….</w:t>
      </w:r>
      <w:r w:rsidRPr="00E32383">
        <w:rPr>
          <w:rFonts w:ascii="宋体" w:eastAsia="宋体" w:hAnsi="宋体" w:cs="宋体"/>
          <w:kern w:val="0"/>
          <w:sz w:val="24"/>
          <w:szCs w:val="24"/>
          <w:vertAlign w:val="superscript"/>
        </w:rPr>
        <w:t xml:space="preserve">1    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（小4号Times New Roman）</w:t>
      </w:r>
    </w:p>
    <w:p w:rsidR="00B867D8" w:rsidRPr="00E32383" w:rsidRDefault="00B867D8" w:rsidP="00B867D8">
      <w:pPr>
        <w:widowControl/>
        <w:ind w:hanging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5"/>
          <w:szCs w:val="15"/>
        </w:rPr>
        <w:t>1.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 </w:t>
      </w:r>
      <w:r w:rsidRPr="00E32383">
        <w:rPr>
          <w:rFonts w:ascii="宋体" w:eastAsia="宋体" w:hAnsi="宋体" w:cs="宋体"/>
          <w:color w:val="000000"/>
          <w:kern w:val="0"/>
          <w:sz w:val="15"/>
          <w:szCs w:val="15"/>
        </w:rPr>
        <w:t>Institute of Genetics…</w:t>
      </w:r>
      <w:proofErr w:type="gramStart"/>
      <w:r w:rsidRPr="00E32383">
        <w:rPr>
          <w:rFonts w:ascii="宋体" w:eastAsia="宋体" w:hAnsi="宋体" w:cs="宋体"/>
          <w:kern w:val="0"/>
          <w:sz w:val="15"/>
          <w:szCs w:val="15"/>
        </w:rPr>
        <w:t>,  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Hebei</w:t>
      </w:r>
      <w:proofErr w:type="spellEnd"/>
      <w:proofErr w:type="gramEnd"/>
      <w:r w:rsidRPr="00E32383">
        <w:rPr>
          <w:rFonts w:ascii="宋体" w:eastAsia="宋体" w:hAnsi="宋体" w:cs="宋体"/>
          <w:kern w:val="0"/>
          <w:sz w:val="15"/>
          <w:szCs w:val="15"/>
        </w:rPr>
        <w:t xml:space="preserve"> Academy of Agricultural ……, 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Hebei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 xml:space="preserve"> Shijiazhuang  050051,  China;</w:t>
      </w:r>
    </w:p>
    <w:p w:rsidR="00B867D8" w:rsidRPr="00E32383" w:rsidRDefault="00B867D8" w:rsidP="00B867D8">
      <w:pPr>
        <w:widowControl/>
        <w:ind w:hanging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2.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 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Hebei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 xml:space="preserve"> Normal University, College of……., 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Hebei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 xml:space="preserve"> Shijiazhuang 050024, China)  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>（5号</w:t>
      </w:r>
      <w:r w:rsidRPr="00E32383">
        <w:rPr>
          <w:rFonts w:ascii="宋体" w:eastAsia="宋体" w:hAnsi="宋体" w:cs="宋体"/>
          <w:kern w:val="0"/>
          <w:sz w:val="24"/>
          <w:szCs w:val="24"/>
        </w:rPr>
        <w:t>Times New Roman）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Abstract:</w:t>
      </w:r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Abstract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. 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Abstract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E32383">
        <w:rPr>
          <w:rFonts w:ascii="宋体" w:eastAsia="宋体" w:hAnsi="宋体" w:cs="宋体"/>
          <w:kern w:val="0"/>
          <w:sz w:val="24"/>
          <w:szCs w:val="24"/>
        </w:rPr>
        <w:t>Abstract</w:t>
      </w:r>
      <w:proofErr w:type="spellEnd"/>
      <w:r w:rsidRPr="00E32383">
        <w:rPr>
          <w:rFonts w:ascii="宋体" w:eastAsia="宋体" w:hAnsi="宋体" w:cs="宋体"/>
          <w:kern w:val="0"/>
          <w:sz w:val="24"/>
          <w:szCs w:val="24"/>
        </w:rPr>
        <w:t>.</w:t>
      </w:r>
      <w:proofErr w:type="gramEnd"/>
      <w:r w:rsidRPr="00E32383">
        <w:rPr>
          <w:rFonts w:ascii="宋体" w:eastAsia="宋体" w:hAnsi="宋体" w:cs="宋体"/>
          <w:kern w:val="0"/>
          <w:sz w:val="15"/>
          <w:szCs w:val="15"/>
        </w:rPr>
        <w:t> </w:t>
      </w:r>
      <w:r w:rsidRPr="00E32383">
        <w:rPr>
          <w:rFonts w:ascii="宋体" w:eastAsia="宋体" w:hAnsi="宋体" w:cs="宋体"/>
          <w:kern w:val="0"/>
          <w:sz w:val="18"/>
          <w:szCs w:val="18"/>
        </w:rPr>
        <w:t>（5号</w:t>
      </w:r>
      <w:r w:rsidRPr="00E32383">
        <w:rPr>
          <w:rFonts w:ascii="宋体" w:eastAsia="宋体" w:hAnsi="宋体" w:cs="宋体"/>
          <w:kern w:val="0"/>
          <w:sz w:val="24"/>
          <w:szCs w:val="24"/>
        </w:rPr>
        <w:t>Times New Roman）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Key word:</w:t>
      </w:r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words 1; words 2; words 3 ; words 3; words 4    </w:t>
      </w:r>
      <w:r w:rsidRPr="00E32383">
        <w:rPr>
          <w:rFonts w:ascii="宋体" w:eastAsia="宋体" w:hAnsi="宋体" w:cs="宋体"/>
          <w:kern w:val="0"/>
          <w:sz w:val="15"/>
          <w:szCs w:val="15"/>
        </w:rPr>
        <w:t>  </w:t>
      </w:r>
      <w:r w:rsidRPr="00E32383">
        <w:rPr>
          <w:rFonts w:ascii="宋体" w:eastAsia="宋体" w:hAnsi="宋体" w:cs="宋体"/>
          <w:kern w:val="0"/>
          <w:sz w:val="18"/>
          <w:szCs w:val="18"/>
        </w:rPr>
        <w:t>（5号</w:t>
      </w:r>
      <w:r w:rsidRPr="00E32383">
        <w:rPr>
          <w:rFonts w:ascii="宋体" w:eastAsia="宋体" w:hAnsi="宋体" w:cs="宋体"/>
          <w:kern w:val="0"/>
          <w:sz w:val="24"/>
          <w:szCs w:val="24"/>
        </w:rPr>
        <w:t>Times New Roman）</w:t>
      </w:r>
    </w:p>
    <w:p w:rsidR="00B867D8" w:rsidRPr="00E32383" w:rsidRDefault="00B867D8" w:rsidP="00B867D8">
      <w:pPr>
        <w:widowControl/>
        <w:spacing w:line="25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  <w:r w:rsidRPr="00E32383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                            </w:t>
      </w:r>
    </w:p>
    <w:p w:rsidR="00B867D8" w:rsidRPr="00E32383" w:rsidRDefault="00B867D8" w:rsidP="00B867D8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5"/>
          <w:szCs w:val="15"/>
        </w:rPr>
        <w:t>收稿日期：2013-00-00；</w:t>
      </w:r>
      <w:proofErr w:type="gramStart"/>
      <w:r w:rsidRPr="00E32383">
        <w:rPr>
          <w:rFonts w:ascii="宋体" w:eastAsia="宋体" w:hAnsi="宋体" w:cs="宋体"/>
          <w:kern w:val="0"/>
          <w:sz w:val="15"/>
          <w:szCs w:val="15"/>
        </w:rPr>
        <w:t>修回日期</w:t>
      </w:r>
      <w:proofErr w:type="gramEnd"/>
      <w:r w:rsidRPr="00E32383">
        <w:rPr>
          <w:rFonts w:ascii="宋体" w:eastAsia="宋体" w:hAnsi="宋体" w:cs="宋体"/>
          <w:kern w:val="0"/>
          <w:sz w:val="15"/>
          <w:szCs w:val="15"/>
        </w:rPr>
        <w:t>：2014-00-00</w:t>
      </w:r>
    </w:p>
    <w:p w:rsidR="00B867D8" w:rsidRPr="00E32383" w:rsidRDefault="00B867D8" w:rsidP="00B867D8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5"/>
          <w:szCs w:val="15"/>
        </w:rPr>
        <w:t>基金项目</w:t>
      </w:r>
      <w:r w:rsidRPr="00E32383">
        <w:rPr>
          <w:rFonts w:ascii="宋体" w:eastAsia="宋体" w:hAnsi="宋体" w:cs="宋体"/>
          <w:b/>
          <w:bCs/>
          <w:kern w:val="0"/>
          <w:sz w:val="15"/>
          <w:szCs w:val="15"/>
        </w:rPr>
        <w:t>：</w:t>
      </w:r>
      <w:r w:rsidRPr="00E32383">
        <w:rPr>
          <w:rFonts w:ascii="宋体" w:eastAsia="宋体" w:hAnsi="宋体" w:cs="宋体"/>
          <w:kern w:val="0"/>
          <w:sz w:val="15"/>
          <w:szCs w:val="15"/>
        </w:rPr>
        <w:t>国家自然科学基金（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xxxxxxxx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>）；河北省自然科学基金（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Bxxxxxxxxx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>）</w:t>
      </w:r>
    </w:p>
    <w:p w:rsidR="00B867D8" w:rsidRPr="00E32383" w:rsidRDefault="00B867D8" w:rsidP="00B867D8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5"/>
          <w:szCs w:val="15"/>
        </w:rPr>
        <w:t>作者简介：黄 X（1986-），男，XXXX人，博士研究生，主要从事……</w:t>
      </w:r>
      <w:proofErr w:type="gramStart"/>
      <w:r w:rsidRPr="00E32383">
        <w:rPr>
          <w:rFonts w:ascii="宋体" w:eastAsia="宋体" w:hAnsi="宋体" w:cs="宋体"/>
          <w:kern w:val="0"/>
          <w:sz w:val="15"/>
          <w:szCs w:val="15"/>
        </w:rPr>
        <w:t>…</w:t>
      </w:r>
      <w:proofErr w:type="gramEnd"/>
      <w:r w:rsidRPr="00E32383">
        <w:rPr>
          <w:rFonts w:ascii="宋体" w:eastAsia="宋体" w:hAnsi="宋体" w:cs="宋体"/>
          <w:kern w:val="0"/>
          <w:sz w:val="15"/>
          <w:szCs w:val="15"/>
        </w:rPr>
        <w:t>研究. </w:t>
      </w:r>
    </w:p>
    <w:p w:rsidR="00B867D8" w:rsidRPr="00E32383" w:rsidRDefault="00B867D8" w:rsidP="00B867D8">
      <w:pPr>
        <w:widowControl/>
        <w:ind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5"/>
          <w:szCs w:val="15"/>
        </w:rPr>
        <w:t>通讯作者:</w:t>
      </w:r>
      <w:r w:rsidRPr="00E32383">
        <w:rPr>
          <w:rFonts w:ascii="宋体" w:eastAsia="宋体" w:hAnsi="宋体" w:cs="宋体"/>
          <w:b/>
          <w:bCs/>
          <w:kern w:val="0"/>
          <w:sz w:val="15"/>
          <w:szCs w:val="15"/>
        </w:rPr>
        <w:t>：</w:t>
      </w:r>
      <w:r w:rsidRPr="00E32383">
        <w:rPr>
          <w:rFonts w:ascii="宋体" w:eastAsia="宋体" w:hAnsi="宋体" w:cs="宋体"/>
          <w:kern w:val="0"/>
          <w:sz w:val="15"/>
          <w:szCs w:val="15"/>
        </w:rPr>
        <w:t>王XX（1963－），教授，博士生导师，主要从事…….</w:t>
      </w:r>
      <w:proofErr w:type="gramStart"/>
      <w:r w:rsidRPr="00E32383">
        <w:rPr>
          <w:rFonts w:ascii="宋体" w:eastAsia="宋体" w:hAnsi="宋体" w:cs="宋体"/>
          <w:kern w:val="0"/>
          <w:sz w:val="15"/>
          <w:szCs w:val="15"/>
        </w:rPr>
        <w:t>.研究.</w:t>
      </w:r>
      <w:proofErr w:type="gramEnd"/>
      <w:r w:rsidRPr="00E32383">
        <w:rPr>
          <w:rFonts w:ascii="宋体" w:eastAsia="宋体" w:hAnsi="宋体" w:cs="宋体"/>
          <w:kern w:val="0"/>
          <w:sz w:val="15"/>
          <w:szCs w:val="15"/>
        </w:rPr>
        <w:t xml:space="preserve"> E-mail：</w:t>
      </w:r>
      <w:proofErr w:type="spellStart"/>
      <w:r w:rsidRPr="00E32383">
        <w:rPr>
          <w:rFonts w:ascii="宋体" w:eastAsia="宋体" w:hAnsi="宋体" w:cs="宋体"/>
          <w:kern w:val="0"/>
          <w:sz w:val="15"/>
          <w:szCs w:val="15"/>
        </w:rPr>
        <w:t>wang</w:t>
      </w:r>
      <w:proofErr w:type="spellEnd"/>
      <w:r w:rsidRPr="00E32383">
        <w:rPr>
          <w:rFonts w:ascii="宋体" w:eastAsia="宋体" w:hAnsi="宋体" w:cs="宋体"/>
          <w:kern w:val="0"/>
          <w:sz w:val="15"/>
          <w:szCs w:val="15"/>
        </w:rPr>
        <w:t>……@126.com</w:t>
      </w:r>
    </w:p>
    <w:p w:rsidR="00B867D8" w:rsidRPr="00E32383" w:rsidRDefault="00B867D8" w:rsidP="00B867D8">
      <w:pPr>
        <w:widowControl/>
        <w:spacing w:line="252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B867D8" w:rsidRPr="00E32383" w:rsidRDefault="00B867D8" w:rsidP="00B867D8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文章标题一般用三级：1，1.1，1.1.1，1）。引言部分不加标题。文章叙述要完整、清楚、简明。缩写词第一次出现时要标明全称；数字和单位之间要留一个空格，如10 M</w:t>
      </w:r>
      <w:r w:rsidRPr="00E32383">
        <w:rPr>
          <w:rFonts w:ascii="宋体" w:eastAsia="宋体" w:hAnsi="宋体" w:cs="宋体"/>
          <w:caps/>
          <w:kern w:val="0"/>
          <w:sz w:val="24"/>
          <w:szCs w:val="24"/>
        </w:rPr>
        <w:t>pa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；物理量符号用斜体表示，如压强</w:t>
      </w:r>
      <w:r w:rsidRPr="00E32383">
        <w:rPr>
          <w:rFonts w:ascii="宋体" w:eastAsia="宋体" w:hAnsi="宋体" w:cs="宋体"/>
          <w:i/>
          <w:iCs/>
          <w:kern w:val="0"/>
          <w:sz w:val="24"/>
          <w:szCs w:val="24"/>
        </w:rPr>
        <w:t>p</w:t>
      </w:r>
      <w:r w:rsidRPr="00E32383">
        <w:rPr>
          <w:rFonts w:ascii="宋体" w:eastAsia="宋体" w:hAnsi="宋体" w:cs="宋体"/>
          <w:kern w:val="0"/>
          <w:sz w:val="24"/>
          <w:szCs w:val="24"/>
        </w:rPr>
        <w:t>。公式中用到的变量在第一次出现时要加以注释。用Microsoft Word 排版，5号字单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倍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行距。</w:t>
      </w:r>
    </w:p>
    <w:p w:rsidR="00B867D8" w:rsidRPr="00E32383" w:rsidRDefault="00B867D8" w:rsidP="00B867D8">
      <w:pPr>
        <w:widowControl/>
        <w:ind w:firstLine="42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全文要通栏排版</w:t>
      </w:r>
      <w:r w:rsidRPr="00E32383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1 一级标题   （5号黑体）</w:t>
      </w:r>
    </w:p>
    <w:p w:rsidR="00B867D8" w:rsidRPr="00E32383" w:rsidRDefault="00B867D8" w:rsidP="00B867D8">
      <w:pPr>
        <w:widowControl/>
        <w:ind w:hanging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1.1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二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级标题     （5号楷体）</w:t>
      </w:r>
    </w:p>
    <w:p w:rsidR="00B867D8" w:rsidRPr="00E32383" w:rsidRDefault="00B867D8" w:rsidP="00B867D8">
      <w:pPr>
        <w:widowControl/>
        <w:ind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1.1.1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 </w:t>
      </w:r>
      <w:r w:rsidRPr="00E32383">
        <w:rPr>
          <w:rFonts w:ascii="宋体" w:eastAsia="宋体" w:hAnsi="宋体" w:cs="宋体"/>
          <w:kern w:val="0"/>
          <w:sz w:val="24"/>
          <w:szCs w:val="24"/>
        </w:rPr>
        <w:t>三级标题   （5号宋体）</w:t>
      </w:r>
    </w:p>
    <w:p w:rsidR="00B867D8" w:rsidRPr="00E32383" w:rsidRDefault="00B867D8" w:rsidP="00B867D8">
      <w:pPr>
        <w:widowControl/>
        <w:spacing w:line="300" w:lineRule="atLeas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1）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E32383">
        <w:rPr>
          <w:rFonts w:ascii="宋体" w:eastAsia="宋体" w:hAnsi="宋体" w:cs="宋体"/>
          <w:kern w:val="0"/>
          <w:sz w:val="24"/>
          <w:szCs w:val="24"/>
        </w:rPr>
        <w:t>文中图片要求清晰，勿使用截图，格式必须按照要求排版：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纯图宽度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6 cm，高度成比例即可，加上横、纵坐标后的宽度不超过8 cm。图中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的插字要求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用中文，用宋体6号字体，上下脚标要正确标注。横纵坐标用“物理量/单位”的形式，物理量用中文或符号表示，用符号时改为斜体，复合单位外加小括号。如果有分图，应标</w:t>
      </w:r>
      <w:proofErr w:type="gramStart"/>
      <w:r w:rsidRPr="00E32383">
        <w:rPr>
          <w:rFonts w:ascii="宋体" w:eastAsia="宋体" w:hAnsi="宋体" w:cs="宋体"/>
          <w:kern w:val="0"/>
          <w:sz w:val="24"/>
          <w:szCs w:val="24"/>
        </w:rPr>
        <w:t>注分图序</w:t>
      </w:r>
      <w:proofErr w:type="gramEnd"/>
      <w:r w:rsidRPr="00E32383">
        <w:rPr>
          <w:rFonts w:ascii="宋体" w:eastAsia="宋体" w:hAnsi="宋体" w:cs="宋体"/>
          <w:kern w:val="0"/>
          <w:sz w:val="24"/>
          <w:szCs w:val="24"/>
        </w:rPr>
        <w:t>和分图题，如(a)，(b)，(c)……。（见下图）。</w:t>
      </w:r>
    </w:p>
    <w:p w:rsidR="00B867D8" w:rsidRPr="00E32383" w:rsidRDefault="00B867D8" w:rsidP="00B867D8">
      <w:pPr>
        <w:widowControl/>
        <w:spacing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图1 不同菌株……效果比较 </w:t>
      </w:r>
      <w:r w:rsidRPr="00E32383">
        <w:rPr>
          <w:rFonts w:ascii="宋体" w:eastAsia="宋体" w:hAnsi="宋体" w:cs="宋体"/>
          <w:kern w:val="0"/>
          <w:sz w:val="24"/>
          <w:szCs w:val="24"/>
        </w:rPr>
        <w:t>（小5号黑体）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图2 水体中……变化</w:t>
      </w:r>
    </w:p>
    <w:p w:rsidR="00B867D8" w:rsidRPr="00E32383" w:rsidRDefault="00B867D8" w:rsidP="00B867D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ind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2） 表的格式如下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0"/>
          <w:szCs w:val="20"/>
        </w:rPr>
        <w:t>表1</w:t>
      </w:r>
      <w:r w:rsidRPr="00E32383">
        <w:rPr>
          <w:rFonts w:ascii="宋体" w:eastAsia="宋体" w:hAnsi="宋体" w:cs="宋体"/>
          <w:kern w:val="0"/>
          <w:sz w:val="20"/>
          <w:szCs w:val="20"/>
        </w:rPr>
        <w:t> 表题   （小5号黑体）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704"/>
        <w:gridCol w:w="1704"/>
        <w:gridCol w:w="1705"/>
        <w:gridCol w:w="1705"/>
      </w:tblGrid>
      <w:tr w:rsidR="00B867D8" w:rsidRPr="00E32383" w:rsidTr="00FF64E6">
        <w:trPr>
          <w:jc w:val="center"/>
        </w:trPr>
        <w:tc>
          <w:tcPr>
            <w:tcW w:w="17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18"/>
                <w:szCs w:val="18"/>
              </w:rPr>
              <w:t>表头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67D8" w:rsidRPr="00E32383" w:rsidTr="00FF64E6">
        <w:trPr>
          <w:jc w:val="center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867D8" w:rsidRPr="00E32383" w:rsidTr="00FF64E6">
        <w:trPr>
          <w:jc w:val="center"/>
        </w:trPr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7D8" w:rsidRPr="00E32383" w:rsidRDefault="00B867D8" w:rsidP="00FF64E6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238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B867D8" w:rsidRPr="00E32383" w:rsidRDefault="00B867D8" w:rsidP="00B867D8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3） 公式要求用公式编辑器编辑。量符号排成斜体，下标字母如果是变量排成斜体，如果是数字或者英文单词的缩写则排成正体。如果是矢量、矩阵或张量，则排成黑斜体。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4 结论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1）结论1……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2）结论2……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24"/>
          <w:szCs w:val="24"/>
        </w:rPr>
        <w:t>3）结论3……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参考文献</w:t>
      </w:r>
    </w:p>
    <w:p w:rsidR="00B867D8" w:rsidRPr="00E32383" w:rsidRDefault="00B867D8" w:rsidP="00B867D8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期刊：[序号]作者.题名.刊名,年，卷(期):起始页码</w:t>
      </w:r>
    </w:p>
    <w:p w:rsidR="00B867D8" w:rsidRPr="00E32383" w:rsidRDefault="00B867D8" w:rsidP="00B867D8">
      <w:pPr>
        <w:widowControl/>
        <w:spacing w:line="300" w:lineRule="atLeast"/>
        <w:ind w:hanging="38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[1]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Du Z J, Yang K Z,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Gu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Y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Y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, et al. Hydrothermal preparation and microstructure analysis of silver tin oxide contact materials.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J </w:t>
      </w:r>
      <w:proofErr w:type="spellStart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Univ</w:t>
      </w:r>
      <w:proofErr w:type="spellEnd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 </w:t>
      </w:r>
      <w:proofErr w:type="spellStart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Sci</w:t>
      </w:r>
      <w:proofErr w:type="spellEnd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 </w:t>
      </w:r>
      <w:proofErr w:type="spellStart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Technol</w:t>
      </w:r>
      <w:proofErr w:type="spellEnd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 Beijing</w:t>
      </w: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,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2007, 29(10): 1023</w:t>
      </w:r>
    </w:p>
    <w:p w:rsidR="00B867D8" w:rsidRPr="00E32383" w:rsidRDefault="00B867D8" w:rsidP="00B867D8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（杜作娟, 杨开足, </w:t>
      </w:r>
      <w:proofErr w:type="gramStart"/>
      <w:r w:rsidRPr="00E32383">
        <w:rPr>
          <w:rFonts w:ascii="宋体" w:eastAsia="宋体" w:hAnsi="宋体" w:cs="宋体"/>
          <w:kern w:val="0"/>
          <w:sz w:val="18"/>
          <w:szCs w:val="18"/>
        </w:rPr>
        <w:t>古映莹</w:t>
      </w:r>
      <w:proofErr w:type="gramEnd"/>
      <w:r w:rsidRPr="00E32383">
        <w:rPr>
          <w:rFonts w:ascii="宋体" w:eastAsia="宋体" w:hAnsi="宋体" w:cs="宋体"/>
          <w:kern w:val="0"/>
          <w:sz w:val="18"/>
          <w:szCs w:val="18"/>
        </w:rPr>
        <w:t>, 等. 银氧化锡触点材料的水热制备及组织分析. 北京科技大学学报, 2007, 29(10): 1023）</w:t>
      </w:r>
    </w:p>
    <w:p w:rsidR="00B867D8" w:rsidRPr="00E32383" w:rsidRDefault="00B867D8" w:rsidP="00B867D8">
      <w:pPr>
        <w:widowControl/>
        <w:spacing w:line="300" w:lineRule="atLeast"/>
        <w:ind w:hanging="40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[2]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r w:rsidRPr="00E32383">
        <w:rPr>
          <w:rFonts w:ascii="宋体" w:eastAsia="宋体" w:hAnsi="宋体" w:cs="宋体"/>
          <w:spacing w:val="4"/>
          <w:kern w:val="0"/>
          <w:sz w:val="18"/>
          <w:szCs w:val="18"/>
        </w:rPr>
        <w:t xml:space="preserve">Araki H, </w:t>
      </w:r>
      <w:proofErr w:type="spellStart"/>
      <w:r w:rsidRPr="00E32383">
        <w:rPr>
          <w:rFonts w:ascii="宋体" w:eastAsia="宋体" w:hAnsi="宋体" w:cs="宋体"/>
          <w:spacing w:val="4"/>
          <w:kern w:val="0"/>
          <w:sz w:val="18"/>
          <w:szCs w:val="18"/>
        </w:rPr>
        <w:t>Saji</w:t>
      </w:r>
      <w:proofErr w:type="spellEnd"/>
      <w:r w:rsidRPr="00E32383">
        <w:rPr>
          <w:rFonts w:ascii="宋体" w:eastAsia="宋体" w:hAnsi="宋体" w:cs="宋体"/>
          <w:spacing w:val="4"/>
          <w:kern w:val="0"/>
          <w:sz w:val="18"/>
          <w:szCs w:val="18"/>
        </w:rPr>
        <w:t xml:space="preserve"> S, Okabe T, et al.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Solidation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of mechanically alloyed Al-10.7%Ti powder at low temperature and high pressure of 2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GPa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.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Mater Trans JIM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, </w:t>
      </w:r>
      <w:r w:rsidRPr="00E32383">
        <w:rPr>
          <w:rFonts w:ascii="宋体" w:eastAsia="宋体" w:hAnsi="宋体" w:cs="宋体"/>
          <w:spacing w:val="4"/>
          <w:kern w:val="0"/>
          <w:sz w:val="18"/>
          <w:szCs w:val="18"/>
        </w:rPr>
        <w:t>1995, 36 (3): 465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专著：[序号]著者.题名.出版地：出版者,出版年</w:t>
      </w:r>
    </w:p>
    <w:p w:rsidR="00B867D8" w:rsidRPr="00E32383" w:rsidRDefault="00B867D8" w:rsidP="00B867D8">
      <w:pPr>
        <w:widowControl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lastRenderedPageBreak/>
        <w:t>[3]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Huang P Y.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Theory of Power Metallurgy</w:t>
      </w:r>
      <w:r w:rsidRPr="00E32383">
        <w:rPr>
          <w:rFonts w:ascii="宋体" w:eastAsia="宋体" w:hAnsi="宋体" w:cs="宋体"/>
          <w:kern w:val="0"/>
          <w:sz w:val="18"/>
          <w:szCs w:val="18"/>
        </w:rPr>
        <w:t>.2nd Ed. Beijing: Metallurgical Industry Press, 2004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(黄培云．粉末冶金原理．2版．北京: 冶金工业出版社, 2004)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会议论文</w:t>
      </w:r>
      <w:r w:rsidRPr="00E32383">
        <w:rPr>
          <w:rFonts w:ascii="宋体" w:eastAsia="宋体" w:hAnsi="宋体" w:cs="宋体"/>
          <w:kern w:val="0"/>
          <w:sz w:val="18"/>
          <w:szCs w:val="18"/>
        </w:rPr>
        <w:t>：</w:t>
      </w: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[序号]作者.题名//会议文集名称.会议地点，年代：起始页码</w:t>
      </w:r>
    </w:p>
    <w:p w:rsidR="00B867D8" w:rsidRPr="00E32383" w:rsidRDefault="00B867D8" w:rsidP="00B867D8">
      <w:pPr>
        <w:widowControl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[4]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Shen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C, Shi X L, Tang S G, et al. The application of dynamic control steelmaking with gas analysis in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Masteel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//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Proceedings of China Iron &amp; Steel Annual Meeting</w:t>
      </w:r>
      <w:r w:rsidRPr="00E32383">
        <w:rPr>
          <w:rFonts w:ascii="宋体" w:eastAsia="宋体" w:hAnsi="宋体" w:cs="宋体"/>
          <w:kern w:val="0"/>
          <w:sz w:val="18"/>
          <w:szCs w:val="18"/>
        </w:rPr>
        <w:t>. Beijing, 2005: 165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(沈昶，施雄梁，汤曙光，等. 烟气分析动态控制炼钢在马钢的应用//中国钢铁年会论文集. 北京，2005:165)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学位论文：[序号]作者.题名.城市：大学,年</w:t>
      </w:r>
    </w:p>
    <w:p w:rsidR="00B867D8" w:rsidRPr="00E32383" w:rsidRDefault="00B867D8" w:rsidP="00B867D8">
      <w:pPr>
        <w:widowControl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[5]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Zheng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Y C. </w:t>
      </w:r>
      <w:r w:rsidRPr="00E3238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 xml:space="preserve">Study on High-Strength Structural Material with Iron Tailings of </w:t>
      </w:r>
      <w:proofErr w:type="spellStart"/>
      <w:r w:rsidRPr="00E3238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Miyun</w:t>
      </w:r>
      <w:proofErr w:type="spellEnd"/>
      <w:r w:rsidRPr="00E3238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 xml:space="preserve"> </w:t>
      </w:r>
      <w:r w:rsidRPr="00E32383">
        <w:rPr>
          <w:rFonts w:ascii="宋体" w:eastAsia="宋体" w:hAnsi="宋体" w:cs="宋体"/>
          <w:color w:val="000000"/>
          <w:kern w:val="0"/>
          <w:sz w:val="18"/>
          <w:szCs w:val="18"/>
        </w:rPr>
        <w:t>[Dissertation]. Beijing: University of Science and Technology Beijing, 2010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(郑永超.密云铁矿尾矿制备高强结构材料研究[学位论文]. 北京：北京科技大学，2010)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专利：[序号]专利所有者.专利题名：专利国别，专利号.公开日期</w:t>
      </w:r>
    </w:p>
    <w:p w:rsidR="00B867D8" w:rsidRPr="00E32383" w:rsidRDefault="00B867D8" w:rsidP="00B867D8">
      <w:pPr>
        <w:widowControl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[6]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Li M W,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Bian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X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X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, Chen G, et al.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Strip Flatness Measurement Device of </w:t>
      </w:r>
      <w:proofErr w:type="spellStart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Looper</w:t>
      </w:r>
      <w:proofErr w:type="spellEnd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 Type</w:t>
      </w:r>
      <w:r w:rsidRPr="00E32383">
        <w:rPr>
          <w:rFonts w:ascii="宋体" w:eastAsia="宋体" w:hAnsi="宋体" w:cs="宋体"/>
          <w:kern w:val="0"/>
          <w:sz w:val="18"/>
          <w:szCs w:val="18"/>
        </w:rPr>
        <w:t>: China</w:t>
      </w:r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E32383">
        <w:rPr>
          <w:rFonts w:ascii="宋体" w:eastAsia="宋体" w:hAnsi="宋体" w:cs="宋体"/>
          <w:kern w:val="0"/>
          <w:sz w:val="18"/>
          <w:szCs w:val="18"/>
        </w:rPr>
        <w:t>Patent,</w:t>
      </w:r>
      <w:r w:rsidRPr="00E32383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E32383">
        <w:rPr>
          <w:rFonts w:ascii="宋体" w:eastAsia="宋体" w:hAnsi="宋体" w:cs="宋体"/>
          <w:kern w:val="0"/>
          <w:sz w:val="18"/>
          <w:szCs w:val="18"/>
        </w:rPr>
        <w:t>201034548. 2008-3-12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(李谋渭，边新孝，陈工，等.活套辊式平坦度检测装置：中国专利, 201034548. 2008-3-12)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标准：[序号]责任者.标准代号　标准名称.出版地：出版者，出版年</w:t>
      </w:r>
    </w:p>
    <w:p w:rsidR="00B867D8" w:rsidRPr="00E32383" w:rsidRDefault="00B867D8" w:rsidP="00B867D8">
      <w:pPr>
        <w:widowControl/>
        <w:spacing w:line="280" w:lineRule="atLeast"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[7]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Ministry of Housing and Urban-Rural Development, People’s Republic of China. GB50011—2010 </w:t>
      </w:r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Code for Seismic Design of Building</w:t>
      </w:r>
      <w:r w:rsidRPr="00E32383">
        <w:rPr>
          <w:rFonts w:ascii="宋体" w:eastAsia="宋体" w:hAnsi="宋体" w:cs="宋体"/>
          <w:kern w:val="0"/>
          <w:sz w:val="18"/>
          <w:szCs w:val="18"/>
        </w:rPr>
        <w:t>. Beijing: China Architecture &amp; Building Press, 2010</w:t>
      </w:r>
    </w:p>
    <w:p w:rsidR="00B867D8" w:rsidRPr="00E32383" w:rsidRDefault="00B867D8" w:rsidP="00B867D8">
      <w:pPr>
        <w:widowControl/>
        <w:spacing w:line="28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(中华人民共和国住房和城乡建设部. GB50011—2010建筑抗震设计规范.北京：中国建筑工业出版社,2010)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电子文献：[序号]责任者.题名[J/OL].出版者 (更新或修改日期)[引用日期].获取和访问路径</w:t>
      </w:r>
    </w:p>
    <w:p w:rsidR="00B867D8" w:rsidRPr="00E32383" w:rsidRDefault="00B867D8" w:rsidP="00B867D8">
      <w:pPr>
        <w:widowControl/>
        <w:ind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[8]</w:t>
      </w:r>
      <w:r w:rsidRPr="00E32383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 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Fan D P. Hargrove </w:t>
      </w:r>
      <w:proofErr w:type="spellStart"/>
      <w:r w:rsidRPr="00E32383">
        <w:rPr>
          <w:rFonts w:ascii="宋体" w:eastAsia="宋体" w:hAnsi="宋体" w:cs="宋体"/>
          <w:kern w:val="0"/>
          <w:sz w:val="18"/>
          <w:szCs w:val="18"/>
        </w:rPr>
        <w:t>grindability</w:t>
      </w:r>
      <w:proofErr w:type="spell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index of the coal blended [J/OL]. </w:t>
      </w:r>
      <w:proofErr w:type="spellStart"/>
      <w:proofErr w:type="gramStart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>Sciencepaper</w:t>
      </w:r>
      <w:proofErr w:type="spellEnd"/>
      <w:r w:rsidRPr="00E32383">
        <w:rPr>
          <w:rFonts w:ascii="宋体" w:eastAsia="宋体" w:hAnsi="宋体" w:cs="宋体"/>
          <w:i/>
          <w:iCs/>
          <w:kern w:val="0"/>
          <w:sz w:val="18"/>
          <w:szCs w:val="18"/>
        </w:rPr>
        <w:t xml:space="preserve"> Online</w:t>
      </w:r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(2007-12-27) [2010-09-10].</w:t>
      </w:r>
      <w:proofErr w:type="gramEnd"/>
      <w:r w:rsidRPr="00E32383">
        <w:rPr>
          <w:rFonts w:ascii="宋体" w:eastAsia="宋体" w:hAnsi="宋体" w:cs="宋体"/>
          <w:kern w:val="0"/>
          <w:sz w:val="18"/>
          <w:szCs w:val="18"/>
        </w:rPr>
        <w:t xml:space="preserve"> http://www.paper.edu.cn/index.php/default/releasepaper/content/200712-756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（范杜平. 混煤哈氏可磨性指数[J/OL]. 中国科技论文在线(2007-12-27) [2010-09-10]. http://www.paper.edu.cn/index.php/default/releasepaper/content/200712-756）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B867D8" w:rsidRPr="00E32383" w:rsidRDefault="00B867D8" w:rsidP="00B867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b/>
          <w:bCs/>
          <w:kern w:val="0"/>
          <w:sz w:val="18"/>
          <w:szCs w:val="18"/>
        </w:rPr>
        <w:t>注： </w:t>
      </w:r>
      <w:r w:rsidRPr="00E32383">
        <w:rPr>
          <w:rFonts w:ascii="宋体" w:eastAsia="宋体" w:hAnsi="宋体" w:cs="宋体"/>
          <w:kern w:val="0"/>
          <w:sz w:val="18"/>
          <w:szCs w:val="18"/>
        </w:rPr>
        <w:t>(1)各参考文献均需列出3位作者之后，再加“等”, 页号只要起始页．</w:t>
      </w:r>
    </w:p>
    <w:p w:rsidR="00B867D8" w:rsidRPr="00E32383" w:rsidRDefault="00B867D8" w:rsidP="00B867D8">
      <w:pPr>
        <w:widowControl/>
        <w:spacing w:line="300" w:lineRule="atLeast"/>
        <w:ind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2383">
        <w:rPr>
          <w:rFonts w:ascii="宋体" w:eastAsia="宋体" w:hAnsi="宋体" w:cs="宋体"/>
          <w:kern w:val="0"/>
          <w:sz w:val="18"/>
          <w:szCs w:val="18"/>
        </w:rPr>
        <w:t>(2)会议论文集必须标明会议地点，专著必须标明出版地点和出版社．</w:t>
      </w:r>
    </w:p>
    <w:p w:rsidR="00B867D8" w:rsidRPr="00E32383" w:rsidRDefault="00B867D8" w:rsidP="00B867D8">
      <w:pPr>
        <w:widowControl/>
        <w:spacing w:line="400" w:lineRule="exac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BE24EF" w:rsidRPr="00B867D8" w:rsidRDefault="00BE24EF"/>
    <w:sectPr w:rsidR="00BE24EF" w:rsidRPr="00B867D8" w:rsidSect="00BE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7D8"/>
    <w:rsid w:val="00B867D8"/>
    <w:rsid w:val="00BE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2016-06-13T03:21:00Z</dcterms:created>
  <dcterms:modified xsi:type="dcterms:W3CDTF">2016-06-13T03:21:00Z</dcterms:modified>
</cp:coreProperties>
</file>